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F13E32" w14:paraId="49DC47B6" w14:textId="77777777" w:rsidTr="00441845">
        <w:trPr>
          <w:trHeight w:val="480"/>
        </w:trPr>
        <w:tc>
          <w:tcPr>
            <w:tcW w:w="9778" w:type="dxa"/>
            <w:gridSpan w:val="2"/>
            <w:shd w:val="clear" w:color="auto" w:fill="EAF1DD" w:themeFill="accent3" w:themeFillTint="33"/>
            <w:vAlign w:val="center"/>
          </w:tcPr>
          <w:p w14:paraId="76202299" w14:textId="77777777" w:rsidR="00F13E32" w:rsidRDefault="00F13E32" w:rsidP="00F13E32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 w:rsidRPr="00F13E32">
              <w:rPr>
                <w:rFonts w:ascii="ArialNarrow" w:hAnsi="ArialNarrow" w:cs="ArialNarrow"/>
                <w:b/>
              </w:rPr>
              <w:t>SCHEMA VERIFICA DI CONFORMITÀ ALLE PRESCRIZIONI DEL  PIT</w:t>
            </w:r>
          </w:p>
        </w:tc>
      </w:tr>
      <w:tr w:rsidR="00F13E32" w14:paraId="1B7B88EC" w14:textId="77777777" w:rsidTr="00F13E32">
        <w:trPr>
          <w:trHeight w:val="697"/>
        </w:trPr>
        <w:tc>
          <w:tcPr>
            <w:tcW w:w="4889" w:type="dxa"/>
            <w:vAlign w:val="center"/>
          </w:tcPr>
          <w:p w14:paraId="22B7DBF9" w14:textId="77777777" w:rsidR="00F13E32" w:rsidRDefault="00F13E32" w:rsidP="00F13E32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  <w:b/>
              </w:rPr>
              <w:t>Area vincolata ai sensi D.Lgs.42/04</w:t>
            </w:r>
          </w:p>
          <w:p w14:paraId="027EA48C" w14:textId="77777777" w:rsidR="00F13E32" w:rsidRDefault="00F13E32" w:rsidP="00142719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  <w:b/>
              </w:rPr>
              <w:t>art.142 – lett.</w:t>
            </w:r>
            <w:r w:rsidR="00142719">
              <w:rPr>
                <w:rFonts w:ascii="ArialNarrow" w:hAnsi="ArialNarrow" w:cs="ArialNarrow"/>
                <w:b/>
              </w:rPr>
              <w:t>G</w:t>
            </w:r>
            <w:r>
              <w:rPr>
                <w:rFonts w:ascii="ArialNarrow" w:hAnsi="ArialNarrow" w:cs="ArialNarrow"/>
                <w:b/>
              </w:rPr>
              <w:t xml:space="preserve"> (</w:t>
            </w:r>
            <w:r w:rsidR="00142719">
              <w:rPr>
                <w:rFonts w:ascii="ArialNarrow" w:hAnsi="ArialNarrow" w:cs="ArialNarrow"/>
                <w:b/>
              </w:rPr>
              <w:t>BOSCHI</w:t>
            </w:r>
            <w:r>
              <w:rPr>
                <w:rFonts w:ascii="ArialNarrow" w:hAnsi="ArialNarrow" w:cs="ArialNarrow"/>
                <w:b/>
              </w:rPr>
              <w:t>)</w:t>
            </w:r>
          </w:p>
        </w:tc>
        <w:tc>
          <w:tcPr>
            <w:tcW w:w="4889" w:type="dxa"/>
            <w:vAlign w:val="center"/>
          </w:tcPr>
          <w:p w14:paraId="4F7B2E1B" w14:textId="77777777" w:rsidR="00F13E32" w:rsidRDefault="00F13E32" w:rsidP="00F13E32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  <w:b/>
              </w:rPr>
              <w:t>PIT - ELABORATO 8B</w:t>
            </w:r>
          </w:p>
          <w:p w14:paraId="43A491D6" w14:textId="77777777" w:rsidR="00F13E32" w:rsidRDefault="00F13E32" w:rsidP="00142719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  <w:b/>
              </w:rPr>
              <w:t>ART.</w:t>
            </w:r>
            <w:r w:rsidR="00142719">
              <w:rPr>
                <w:rFonts w:ascii="ArialNarrow" w:hAnsi="ArialNarrow" w:cs="ArialNarrow"/>
                <w:b/>
              </w:rPr>
              <w:t>12</w:t>
            </w:r>
          </w:p>
        </w:tc>
      </w:tr>
    </w:tbl>
    <w:p w14:paraId="6D4098D4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9"/>
        <w:gridCol w:w="7549"/>
      </w:tblGrid>
      <w:tr w:rsidR="00195586" w14:paraId="366FFF39" w14:textId="77777777" w:rsidTr="004C5330">
        <w:trPr>
          <w:trHeight w:val="442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6233E7B6" w14:textId="77777777" w:rsidR="00195586" w:rsidRDefault="00195586" w:rsidP="0008461E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  <w:b/>
              </w:rPr>
              <w:t xml:space="preserve">Titolo Intervento: </w:t>
            </w:r>
          </w:p>
        </w:tc>
        <w:tc>
          <w:tcPr>
            <w:tcW w:w="7685" w:type="dxa"/>
          </w:tcPr>
          <w:p w14:paraId="7C4D2421" w14:textId="77777777" w:rsidR="00195586" w:rsidRDefault="00195586" w:rsidP="00A073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</w:rPr>
            </w:pPr>
          </w:p>
        </w:tc>
      </w:tr>
    </w:tbl>
    <w:p w14:paraId="019F03A7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</w:rPr>
      </w:pPr>
    </w:p>
    <w:p w14:paraId="39118241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54C45112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0A6704D9" w14:textId="77777777" w:rsidR="004C5330" w:rsidRDefault="004C5330" w:rsidP="004C5330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Individuazione dei valori paesaggistici dell’area (da rilievo dello stato di fatto – descrizione dei valori paesaggistici presenti e dell’interazione del progetto con gli stessi):</w:t>
      </w:r>
    </w:p>
    <w:p w14:paraId="2D319C20" w14:textId="77777777" w:rsidR="004C5330" w:rsidRDefault="004C5330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5330" w14:paraId="502DD026" w14:textId="77777777" w:rsidTr="004C5330">
        <w:tc>
          <w:tcPr>
            <w:tcW w:w="9778" w:type="dxa"/>
          </w:tcPr>
          <w:p w14:paraId="633F404E" w14:textId="77777777" w:rsidR="004C5330" w:rsidRDefault="004C5330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0C92D185" w14:textId="77777777" w:rsidR="004C5330" w:rsidRDefault="004C5330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777CA558" w14:textId="77777777" w:rsidR="004C5330" w:rsidRDefault="004C5330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03E00C7F" w14:textId="77777777" w:rsidR="004C5330" w:rsidRDefault="004C5330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454C0A6D" w14:textId="77777777" w:rsidR="00F75C0C" w:rsidRDefault="00F75C0C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1138CA79" w14:textId="77777777" w:rsidR="00F75C0C" w:rsidRDefault="00F75C0C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4ABC3363" w14:textId="77777777" w:rsidR="00F75C0C" w:rsidRDefault="00F75C0C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310C35FB" w14:textId="77777777" w:rsidR="004C5330" w:rsidRDefault="004C5330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3C7FAFEE" w14:textId="77777777" w:rsidR="004C5330" w:rsidRDefault="004C5330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098D1DD3" w14:textId="77777777" w:rsidR="00F75C0C" w:rsidRDefault="00F75C0C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05BDCB66" w14:textId="77777777" w:rsidR="00F75C0C" w:rsidRDefault="00F75C0C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5D30ADD1" w14:textId="77777777" w:rsidR="00F75C0C" w:rsidRDefault="00F75C0C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2F8919BF" w14:textId="77777777" w:rsidR="00F75C0C" w:rsidRDefault="00F75C0C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39AD80AA" w14:textId="77777777" w:rsidR="00F75C0C" w:rsidRDefault="00F75C0C" w:rsidP="00A073A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</w:tc>
      </w:tr>
    </w:tbl>
    <w:p w14:paraId="08972C35" w14:textId="77777777" w:rsidR="004C5330" w:rsidRDefault="004C5330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2A879E09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2FC67C43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,Bold" w:hAnsi="ArialNarrow,Bold" w:cs="ArialNarrow,Bold"/>
          <w:b/>
          <w:bCs/>
        </w:rPr>
        <w:t>L’intervento in oggetto :</w:t>
      </w:r>
    </w:p>
    <w:p w14:paraId="6C99EAA2" w14:textId="77777777" w:rsidR="00142719" w:rsidRPr="00211A07" w:rsidRDefault="00142719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b/>
        </w:rPr>
      </w:pPr>
    </w:p>
    <w:p w14:paraId="67CB2FF3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"/>
        <w:gridCol w:w="9130"/>
      </w:tblGrid>
      <w:tr w:rsidR="00195586" w14:paraId="73FB8041" w14:textId="77777777" w:rsidTr="00195586">
        <w:tc>
          <w:tcPr>
            <w:tcW w:w="392" w:type="dxa"/>
          </w:tcPr>
          <w:p w14:paraId="78FB7B14" w14:textId="77777777" w:rsidR="00EF3C75" w:rsidRDefault="00EF3C75" w:rsidP="00195586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  <w:p w14:paraId="62ADAD7E" w14:textId="77777777" w:rsidR="00195586" w:rsidRPr="000D6418" w:rsidRDefault="000D6418" w:rsidP="00195586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  <w:r w:rsidRPr="000D6418">
              <w:rPr>
                <w:rFonts w:ascii="ArialNarrow" w:hAnsi="ArialNarrow" w:cs="ArialNarrow"/>
                <w:b/>
              </w:rPr>
              <w:t>A</w:t>
            </w:r>
            <w:r w:rsidR="00195586" w:rsidRPr="000D6418">
              <w:rPr>
                <w:rFonts w:ascii="ArialNarrow" w:hAnsi="ArialNarrow" w:cs="ArialNarrow"/>
                <w:b/>
              </w:rPr>
              <w:t>1</w:t>
            </w:r>
          </w:p>
        </w:tc>
        <w:tc>
          <w:tcPr>
            <w:tcW w:w="9386" w:type="dxa"/>
          </w:tcPr>
          <w:p w14:paraId="3BE5A519" w14:textId="77777777" w:rsidR="00195586" w:rsidRDefault="004C5330" w:rsidP="004C5330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N</w:t>
            </w:r>
            <w:r w:rsidR="000D6418">
              <w:rPr>
                <w:rFonts w:ascii="ArialNarrow" w:hAnsi="ArialNarrow" w:cs="ArialNarrow"/>
              </w:rPr>
              <w:t>on comporta l’alterazione significativa permanente, in termini qualitativi e quantitativi, dei valori ecosistemici e paesaggistici (con particolare riferimento alle aree di prevalente interesse naturalistico e delle formazioni boschive che “caratterizzano figurativamente” il territorio), e culturali e del rapporto storico e percettivo tra ecosistemi forestali, agroecosistemi e insediamenti storici. Sono comunque fatti salvi i manufatti funzionali alla manutenzione e coltivazione del patrimonio boschivo o alle attività antincendio, nonché gli interventi di recupero degli edifici esistenti e le strutture rimovibili funzionali alla fruizione pubblica dei boschi</w:t>
            </w:r>
            <w:r w:rsidR="000D6418" w:rsidRPr="00A073AC">
              <w:rPr>
                <w:rFonts w:ascii="ArialNarrow" w:hAnsi="ArialNarrow" w:cs="ArialNarrow"/>
                <w:b/>
              </w:rPr>
              <w:t xml:space="preserve"> per le seguenti motivazioni:</w:t>
            </w:r>
          </w:p>
        </w:tc>
      </w:tr>
      <w:tr w:rsidR="00195586" w14:paraId="6FE7BFA8" w14:textId="77777777" w:rsidTr="00D16EF4">
        <w:tc>
          <w:tcPr>
            <w:tcW w:w="9778" w:type="dxa"/>
            <w:gridSpan w:val="2"/>
          </w:tcPr>
          <w:p w14:paraId="12742518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0CBFB75B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31E9C2ED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28B08DC3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183B43E4" w14:textId="77777777" w:rsidR="00F75C0C" w:rsidRDefault="00F75C0C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"/>
        <w:gridCol w:w="9130"/>
      </w:tblGrid>
      <w:tr w:rsidR="00195586" w14:paraId="0C8D9ED3" w14:textId="77777777" w:rsidTr="00195586">
        <w:tc>
          <w:tcPr>
            <w:tcW w:w="392" w:type="dxa"/>
          </w:tcPr>
          <w:p w14:paraId="34A83155" w14:textId="77777777" w:rsidR="00EF3C75" w:rsidRDefault="00EF3C75" w:rsidP="004C5330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  <w:p w14:paraId="337969DD" w14:textId="77777777" w:rsidR="00195586" w:rsidRPr="000D6418" w:rsidRDefault="000D6418" w:rsidP="004C5330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  <w:r w:rsidRPr="000D6418">
              <w:rPr>
                <w:rFonts w:ascii="ArialNarrow" w:hAnsi="ArialNarrow" w:cs="ArialNarrow"/>
                <w:b/>
              </w:rPr>
              <w:t>A</w:t>
            </w:r>
            <w:r w:rsidR="00195586" w:rsidRPr="000D6418">
              <w:rPr>
                <w:rFonts w:ascii="ArialNarrow" w:hAnsi="ArialNarrow" w:cs="ArialNarrow"/>
                <w:b/>
              </w:rPr>
              <w:t xml:space="preserve">2 </w:t>
            </w:r>
          </w:p>
        </w:tc>
        <w:tc>
          <w:tcPr>
            <w:tcW w:w="9386" w:type="dxa"/>
          </w:tcPr>
          <w:p w14:paraId="53DF10E9" w14:textId="77777777" w:rsidR="000D6418" w:rsidRDefault="004C5330" w:rsidP="004C5330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N</w:t>
            </w:r>
            <w:r w:rsidR="000D6418">
              <w:rPr>
                <w:rFonts w:ascii="ArialNarrow" w:hAnsi="ArialNarrow" w:cs="ArialNarrow"/>
              </w:rPr>
              <w:t xml:space="preserve">on modifica i caratteri tipologici-architettonici del patrimonio insediativo di valore storico ed identitario, mantenendo la gerarchia tra gli edifici (quali ville, fattorie, cascine, fienili, stalle), </w:t>
            </w:r>
            <w:r w:rsidR="000D6418" w:rsidRPr="000D6418">
              <w:rPr>
                <w:rFonts w:ascii="ArialNarrow" w:hAnsi="ArialNarrow" w:cs="ArialNarrow"/>
                <w:b/>
              </w:rPr>
              <w:t>per le seguenti motivazioni:</w:t>
            </w:r>
          </w:p>
          <w:p w14:paraId="2F989B61" w14:textId="77777777" w:rsidR="00195586" w:rsidRDefault="00195586" w:rsidP="004C5330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  <w:tr w:rsidR="00195586" w14:paraId="7A3F5690" w14:textId="77777777" w:rsidTr="00195586">
        <w:tc>
          <w:tcPr>
            <w:tcW w:w="9778" w:type="dxa"/>
            <w:gridSpan w:val="2"/>
          </w:tcPr>
          <w:p w14:paraId="3012BC2D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59C9D4AD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2EF0D1E2" w14:textId="77777777" w:rsidR="00FD6DD0" w:rsidRDefault="00FD6DD0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67B08731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6AE8C480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"/>
        <w:gridCol w:w="9130"/>
      </w:tblGrid>
      <w:tr w:rsidR="00195586" w14:paraId="7A17A3CB" w14:textId="77777777" w:rsidTr="00195586">
        <w:tc>
          <w:tcPr>
            <w:tcW w:w="392" w:type="dxa"/>
          </w:tcPr>
          <w:p w14:paraId="7EC75BCE" w14:textId="77777777" w:rsidR="00EF3C75" w:rsidRDefault="00EF3C75" w:rsidP="000D6418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  <w:p w14:paraId="4119F109" w14:textId="77777777" w:rsidR="00195586" w:rsidRPr="000D6418" w:rsidRDefault="000D6418" w:rsidP="000D6418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  <w:r w:rsidRPr="000D6418">
              <w:rPr>
                <w:rFonts w:ascii="ArialNarrow" w:hAnsi="ArialNarrow" w:cs="ArialNarrow"/>
                <w:b/>
              </w:rPr>
              <w:t>A3</w:t>
            </w:r>
            <w:r w:rsidR="00195586" w:rsidRPr="000D6418">
              <w:rPr>
                <w:rFonts w:ascii="ArialNarrow" w:hAnsi="ArialNarrow" w:cs="ArialNarrow"/>
                <w:b/>
              </w:rPr>
              <w:t xml:space="preserve"> </w:t>
            </w:r>
          </w:p>
        </w:tc>
        <w:tc>
          <w:tcPr>
            <w:tcW w:w="9386" w:type="dxa"/>
          </w:tcPr>
          <w:p w14:paraId="1B40C236" w14:textId="77777777" w:rsidR="000D6418" w:rsidRDefault="004C5330" w:rsidP="004C5330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G</w:t>
            </w:r>
            <w:r w:rsidR="000D6418">
              <w:rPr>
                <w:rFonts w:ascii="ArialNarrow" w:hAnsi="ArialNarrow" w:cs="ArialNarrow"/>
              </w:rPr>
              <w:t xml:space="preserve">arantisce il mantenimento, il recupero e il ripristino dei valori paesaggistici dei luoghi, anche tramite l’utilizzo di soluzioni formali, finiture esterne e cromie compatibili con i caratteri del contesto paesaggistico, </w:t>
            </w:r>
            <w:r w:rsidR="000D6418"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1E67403A" w14:textId="77777777" w:rsidR="00195586" w:rsidRDefault="00195586" w:rsidP="00195586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  <w:tr w:rsidR="00195586" w14:paraId="3F85E771" w14:textId="77777777" w:rsidTr="00195586">
        <w:tc>
          <w:tcPr>
            <w:tcW w:w="9778" w:type="dxa"/>
            <w:gridSpan w:val="2"/>
          </w:tcPr>
          <w:p w14:paraId="77F3A1D2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5893F7E3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3F99B062" w14:textId="77777777" w:rsidR="00FD6DD0" w:rsidRDefault="00FD6DD0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06106F2E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0F0CA894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73ABF706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3"/>
        <w:gridCol w:w="9095"/>
      </w:tblGrid>
      <w:tr w:rsidR="00195586" w14:paraId="716D4BFD" w14:textId="77777777" w:rsidTr="00911333">
        <w:tc>
          <w:tcPr>
            <w:tcW w:w="534" w:type="dxa"/>
          </w:tcPr>
          <w:p w14:paraId="2730A967" w14:textId="77777777" w:rsidR="00EF3C75" w:rsidRDefault="00EF3C75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10DF9097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>B</w:t>
            </w:r>
            <w:r w:rsidR="00EF3C75">
              <w:rPr>
                <w:rFonts w:ascii="ArialNarrow,Bold" w:hAnsi="ArialNarrow,Bold" w:cs="ArialNarrow,Bold"/>
                <w:b/>
                <w:bCs/>
              </w:rPr>
              <w:t>1</w:t>
            </w:r>
          </w:p>
        </w:tc>
        <w:tc>
          <w:tcPr>
            <w:tcW w:w="9265" w:type="dxa"/>
          </w:tcPr>
          <w:p w14:paraId="6BBA9EDC" w14:textId="77777777" w:rsidR="00195586" w:rsidRPr="000D6418" w:rsidRDefault="000D6418" w:rsidP="00195586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L’intervento non si configura come una  nuova previsione edificatoria che comporta consumo di suolo all’interno delle </w:t>
            </w:r>
            <w:r w:rsidRPr="000D6418">
              <w:rPr>
                <w:rFonts w:ascii="ArialNarrow" w:hAnsi="ArialNarrow" w:cs="ArialNarrow"/>
                <w:u w:val="single"/>
              </w:rPr>
              <w:t>formazioni boschive costiere</w:t>
            </w:r>
            <w:r>
              <w:rPr>
                <w:rFonts w:ascii="ArialNarrow" w:hAnsi="ArialNarrow" w:cs="ArialNarrow"/>
              </w:rPr>
              <w:t xml:space="preserve"> che “caratterizzano figurativamente” il territorio, e in </w:t>
            </w:r>
            <w:r w:rsidRPr="000D6418">
              <w:rPr>
                <w:rFonts w:ascii="ArialNarrow" w:hAnsi="ArialNarrow" w:cs="ArialNarrow"/>
                <w:u w:val="single"/>
              </w:rPr>
              <w:t>quelle planiziarie</w:t>
            </w:r>
            <w:r>
              <w:rPr>
                <w:rFonts w:ascii="ArialNarrow" w:hAnsi="ArialNarrow" w:cs="ArialNarrow"/>
              </w:rPr>
              <w:t xml:space="preserve">, così come riconosciuti dal Piano Paesaggistico nella “Carta dei boschi planiziari e costieri” di cui all'Abaco regionale della Invariante “I caratteri ecosistemici dei paesaggi”, (ad eccezione delle infrastrutture per la mobilità non diversamente localizzabili e di strutture a carattere temporaneo e rimovibile), </w:t>
            </w:r>
            <w:r w:rsidRPr="00226A1E">
              <w:rPr>
                <w:rFonts w:ascii="ArialNarrow" w:hAnsi="ArialNarrow" w:cs="ArialNarrow"/>
                <w:b/>
              </w:rPr>
              <w:t>per le seguenti motivazioni</w:t>
            </w:r>
            <w:r>
              <w:rPr>
                <w:rFonts w:ascii="ArialNarrow" w:hAnsi="ArialNarrow" w:cs="ArialNarrow"/>
                <w:b/>
              </w:rPr>
              <w:t>:</w:t>
            </w:r>
          </w:p>
        </w:tc>
      </w:tr>
      <w:tr w:rsidR="000D6418" w14:paraId="7804AE44" w14:textId="77777777" w:rsidTr="0070306B">
        <w:tc>
          <w:tcPr>
            <w:tcW w:w="9799" w:type="dxa"/>
            <w:gridSpan w:val="2"/>
          </w:tcPr>
          <w:p w14:paraId="090922AC" w14:textId="77777777" w:rsidR="000D6418" w:rsidRDefault="000D6418" w:rsidP="006432B3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3E83DA68" w14:textId="77777777" w:rsidR="000D6418" w:rsidRDefault="000D6418" w:rsidP="006432B3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635E8AEA" w14:textId="77777777" w:rsidR="000D6418" w:rsidRDefault="000D6418" w:rsidP="006432B3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3D04299F" w14:textId="77777777" w:rsidR="000D6418" w:rsidRDefault="000D6418" w:rsidP="006432B3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63BD80D7" w14:textId="77777777" w:rsidR="00FD6DD0" w:rsidRDefault="00FD6DD0" w:rsidP="006432B3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</w:tc>
      </w:tr>
    </w:tbl>
    <w:p w14:paraId="669E51B3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62B1288D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3"/>
        <w:gridCol w:w="9095"/>
      </w:tblGrid>
      <w:tr w:rsidR="001D59D2" w14:paraId="0237A344" w14:textId="77777777" w:rsidTr="006A6D55">
        <w:tc>
          <w:tcPr>
            <w:tcW w:w="534" w:type="dxa"/>
          </w:tcPr>
          <w:p w14:paraId="416D91F9" w14:textId="77777777" w:rsidR="00EF3C75" w:rsidRDefault="00EF3C75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2385D4C0" w14:textId="77777777" w:rsidR="001D59D2" w:rsidRPr="00195586" w:rsidRDefault="000D6418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>B2</w:t>
            </w:r>
          </w:p>
        </w:tc>
        <w:tc>
          <w:tcPr>
            <w:tcW w:w="9265" w:type="dxa"/>
          </w:tcPr>
          <w:p w14:paraId="603F94AD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L’intervento (compreso l’</w:t>
            </w:r>
            <w:r w:rsidR="00273E0C">
              <w:rPr>
                <w:rFonts w:ascii="ArialNarrow" w:hAnsi="ArialNarrow" w:cs="ArialNarrow"/>
              </w:rPr>
              <w:t>inserimento di manufatti</w:t>
            </w:r>
            <w:r>
              <w:rPr>
                <w:rFonts w:ascii="ArialNarrow" w:hAnsi="ArialNarrow" w:cs="ArialNarrow"/>
              </w:rPr>
              <w:t xml:space="preserve">,ivi incluse le strutture per la cartellonistica e la segnaletica non indispensabili per la sicurezza stradale) non interferisce negativamente o limita le visuali panoramiche, </w:t>
            </w:r>
            <w:r w:rsidRPr="00226A1E">
              <w:rPr>
                <w:rFonts w:ascii="ArialNarrow" w:hAnsi="ArialNarrow" w:cs="ArialNarrow"/>
                <w:b/>
              </w:rPr>
              <w:t>per le seguenti motivazioni</w:t>
            </w:r>
            <w:r>
              <w:rPr>
                <w:rFonts w:ascii="ArialNarrow" w:hAnsi="ArialNarrow" w:cs="ArialNarrow"/>
                <w:b/>
              </w:rPr>
              <w:t>:</w:t>
            </w:r>
          </w:p>
        </w:tc>
      </w:tr>
      <w:tr w:rsidR="001D59D2" w14:paraId="534592C6" w14:textId="77777777" w:rsidTr="006A6D55">
        <w:tc>
          <w:tcPr>
            <w:tcW w:w="9799" w:type="dxa"/>
            <w:gridSpan w:val="2"/>
          </w:tcPr>
          <w:p w14:paraId="2B7F2931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485C0D33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0E734A8D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77FFC1B6" w14:textId="77777777" w:rsidR="00FD6DD0" w:rsidRDefault="00FD6DD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29B74FB1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7878F46B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2F1C90F8" w14:textId="77777777" w:rsidR="00273E0C" w:rsidRDefault="00273E0C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75F2482B" w14:textId="77777777" w:rsidR="00A3224E" w:rsidRDefault="00A3224E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6AC77DCC" w14:textId="77777777" w:rsidR="00273E0C" w:rsidRDefault="00273E0C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Visto quanto sopra esposto ed argomentato, l’intervento in oggetto è conforme alle prescrizioni riportate nell’elaborato 8b del PIT/PPR, art.</w:t>
      </w:r>
      <w:r w:rsidR="000D6418">
        <w:rPr>
          <w:rFonts w:ascii="ArialNarrow" w:hAnsi="ArialNarrow" w:cs="ArialNarrow"/>
        </w:rPr>
        <w:t>12</w:t>
      </w:r>
      <w:r>
        <w:rPr>
          <w:rFonts w:ascii="ArialNarrow" w:hAnsi="ArialNarrow" w:cs="ArialNarrow"/>
        </w:rPr>
        <w:t>.3.</w:t>
      </w:r>
    </w:p>
    <w:p w14:paraId="0231F5C5" w14:textId="77777777" w:rsidR="00273E0C" w:rsidRDefault="00273E0C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51AE4761" w14:textId="77777777" w:rsidR="00273E0C" w:rsidRDefault="00273E0C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25F532A7" w14:textId="77777777" w:rsidR="00273E0C" w:rsidRDefault="00273E0C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Per quanto concerne la coerenza con le Direttive (art.</w:t>
      </w:r>
      <w:r w:rsidR="000D6418">
        <w:rPr>
          <w:rFonts w:ascii="ArialNarrow" w:hAnsi="ArialNarrow" w:cs="ArialNarrow"/>
        </w:rPr>
        <w:t>12</w:t>
      </w:r>
      <w:r>
        <w:rPr>
          <w:rFonts w:ascii="ArialNarrow" w:hAnsi="ArialNarrow" w:cs="ArialNarrow"/>
        </w:rPr>
        <w:t>.2 dell’allegato 8B</w:t>
      </w:r>
      <w:r w:rsidR="003D06C1" w:rsidRPr="003D06C1">
        <w:rPr>
          <w:rFonts w:ascii="ArialNarrow" w:hAnsi="ArialNarrow" w:cs="ArialNarrow"/>
        </w:rPr>
        <w:t xml:space="preserve"> </w:t>
      </w:r>
      <w:r w:rsidR="003D06C1">
        <w:rPr>
          <w:rFonts w:ascii="ArialNarrow" w:hAnsi="ArialNarrow" w:cs="ArialNarrow"/>
        </w:rPr>
        <w:t>del PIT/PPR</w:t>
      </w:r>
      <w:r>
        <w:rPr>
          <w:rFonts w:ascii="ArialNarrow" w:hAnsi="ArialNarrow" w:cs="ArialNarrow"/>
        </w:rPr>
        <w:t xml:space="preserve">), l’intervento non risulta essere in contrasto con le medesime, con particolare </w:t>
      </w:r>
      <w:r w:rsidR="003D06C1">
        <w:rPr>
          <w:rFonts w:ascii="ArialNarrow" w:hAnsi="ArialNarrow" w:cs="ArialNarrow"/>
        </w:rPr>
        <w:t>riferimento</w:t>
      </w:r>
      <w:r>
        <w:rPr>
          <w:rFonts w:ascii="ArialNarrow" w:hAnsi="ArialNarrow" w:cs="ArialNarrow"/>
        </w:rPr>
        <w:t xml:space="preserve"> alle varie norme di tutela </w:t>
      </w:r>
      <w:r w:rsidR="00B402F6">
        <w:rPr>
          <w:rFonts w:ascii="ArialNarrow" w:hAnsi="ArialNarrow" w:cs="ArialNarrow"/>
        </w:rPr>
        <w:t>ivi riportate</w:t>
      </w:r>
      <w:r>
        <w:rPr>
          <w:rFonts w:ascii="ArialNarrow" w:hAnsi="ArialNarrow" w:cs="ArialNarrow"/>
        </w:rPr>
        <w:t>.</w:t>
      </w:r>
    </w:p>
    <w:p w14:paraId="4AA4F60D" w14:textId="77777777" w:rsidR="00FD6DD0" w:rsidRDefault="00FD6DD0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35803235" w14:textId="3CEB2C89" w:rsidR="00FD6DD0" w:rsidRDefault="002A3A33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Borgo a Mozzano</w:t>
      </w:r>
      <w:r w:rsidR="00FD6DD0">
        <w:rPr>
          <w:rFonts w:ascii="ArialNarrow" w:hAnsi="ArialNarrow" w:cs="ArialNarrow"/>
        </w:rPr>
        <w:t>, lì</w:t>
      </w:r>
    </w:p>
    <w:p w14:paraId="1212DACC" w14:textId="77777777" w:rsidR="00FD6DD0" w:rsidRDefault="00FD6DD0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786078C8" w14:textId="77777777" w:rsidR="00F75C0C" w:rsidRPr="00A073AC" w:rsidRDefault="00FD6DD0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In fede, </w:t>
      </w:r>
      <w:r w:rsidR="00F75C0C">
        <w:rPr>
          <w:rFonts w:ascii="ArialNarrow" w:hAnsi="ArialNarrow" w:cs="ArialNarrow"/>
        </w:rPr>
        <w:t>il tecnico</w:t>
      </w:r>
    </w:p>
    <w:sectPr w:rsidR="00F75C0C" w:rsidRPr="00A073AC" w:rsidSect="00F13E3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11A3A"/>
    <w:multiLevelType w:val="hybridMultilevel"/>
    <w:tmpl w:val="3CEC721A"/>
    <w:lvl w:ilvl="0" w:tplc="5ED48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1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AC"/>
    <w:rsid w:val="000403EC"/>
    <w:rsid w:val="000438C0"/>
    <w:rsid w:val="0008461E"/>
    <w:rsid w:val="000C3165"/>
    <w:rsid w:val="000D6418"/>
    <w:rsid w:val="00106485"/>
    <w:rsid w:val="00142719"/>
    <w:rsid w:val="00171D92"/>
    <w:rsid w:val="00195586"/>
    <w:rsid w:val="001D59D2"/>
    <w:rsid w:val="001F406E"/>
    <w:rsid w:val="00211A07"/>
    <w:rsid w:val="00226A1E"/>
    <w:rsid w:val="00231DA4"/>
    <w:rsid w:val="00266FE0"/>
    <w:rsid w:val="00273E0C"/>
    <w:rsid w:val="002A3A33"/>
    <w:rsid w:val="002F6AF8"/>
    <w:rsid w:val="00372AC9"/>
    <w:rsid w:val="003A6263"/>
    <w:rsid w:val="003D06C1"/>
    <w:rsid w:val="0043620B"/>
    <w:rsid w:val="00441845"/>
    <w:rsid w:val="00453097"/>
    <w:rsid w:val="004C5330"/>
    <w:rsid w:val="004C581A"/>
    <w:rsid w:val="00567B3E"/>
    <w:rsid w:val="00581A42"/>
    <w:rsid w:val="005C30F9"/>
    <w:rsid w:val="0060512F"/>
    <w:rsid w:val="006432B3"/>
    <w:rsid w:val="006F40B0"/>
    <w:rsid w:val="007A145B"/>
    <w:rsid w:val="007C1E67"/>
    <w:rsid w:val="00875158"/>
    <w:rsid w:val="00897742"/>
    <w:rsid w:val="00984943"/>
    <w:rsid w:val="009F7B6B"/>
    <w:rsid w:val="00A073AC"/>
    <w:rsid w:val="00A3224E"/>
    <w:rsid w:val="00A74A1C"/>
    <w:rsid w:val="00AB238B"/>
    <w:rsid w:val="00B402F6"/>
    <w:rsid w:val="00BB248A"/>
    <w:rsid w:val="00C557CB"/>
    <w:rsid w:val="00CA22AA"/>
    <w:rsid w:val="00CB6045"/>
    <w:rsid w:val="00D54700"/>
    <w:rsid w:val="00D96CED"/>
    <w:rsid w:val="00E54375"/>
    <w:rsid w:val="00E67BE9"/>
    <w:rsid w:val="00EF3C75"/>
    <w:rsid w:val="00F06D57"/>
    <w:rsid w:val="00F13E32"/>
    <w:rsid w:val="00F25D71"/>
    <w:rsid w:val="00F53256"/>
    <w:rsid w:val="00F75C0C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CE0D"/>
  <w15:docId w15:val="{1F4AA9FF-4DE6-4417-B039-EC5FE388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stosegnaposto">
    <w:name w:val="Placeholder Text"/>
    <w:basedOn w:val="Carpredefinitoparagrafo"/>
    <w:uiPriority w:val="99"/>
    <w:semiHidden/>
    <w:rsid w:val="00D96CE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C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D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michela.ceccarelli</dc:creator>
  <cp:keywords/>
  <dc:description/>
  <cp:lastModifiedBy>Barbara Malviventi</cp:lastModifiedBy>
  <cp:revision>4</cp:revision>
  <dcterms:created xsi:type="dcterms:W3CDTF">2020-10-30T06:04:00Z</dcterms:created>
  <dcterms:modified xsi:type="dcterms:W3CDTF">2025-03-06T12:06:00Z</dcterms:modified>
</cp:coreProperties>
</file>